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KKR Group Partnership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HUDSON YARDS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BrightSpring Health Services, Inc.</w:t>
              </w:r>
            </w:hyperlink>
            <w:r>
              <w:rPr/>
              <w:t xml:space="preserve"> [ </w:t>
            </w:r>
            <w:r>
              <w:rPr>
                <w:rFonts w:ascii="Times;serif" w:hAnsi="Times;serif"/>
                <w:color w:val="0000FF"/>
                <w:sz w:val="24"/>
                <w:shd w:fill="FFFFFF" w:val="clear"/>
              </w:rPr>
              <w:t>BTSG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21"/>
        <w:gridCol w:w="904"/>
        <w:gridCol w:w="777"/>
        <w:gridCol w:w="600"/>
        <w:gridCol w:w="326"/>
        <w:gridCol w:w="1233"/>
        <w:gridCol w:w="390"/>
        <w:gridCol w:w="878"/>
        <w:gridCol w:w="1302"/>
        <w:gridCol w:w="921"/>
        <w:gridCol w:w="11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2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5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2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14,669,771</w:t>
            </w:r>
          </w:p>
        </w:tc>
        <w:tc>
          <w:tcPr>
            <w:tcW w:w="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58.453</w:t>
            </w:r>
            <w:r>
              <w:rPr>
                <w:rFonts w:ascii="Times;serif" w:hAnsi="Times;serif"/>
                <w:color w:val="008000"/>
                <w:position w:val="7"/>
                <w:sz w:val="16"/>
                <w:sz w:val="20"/>
                <w:shd w:fill="FFFFFF" w:val="clear"/>
              </w:rPr>
              <w:t>(1)</w:t>
            </w:r>
            <w:r>
              <w:rPr/>
              <w:t xml:space="preserve"> </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27,154,488</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r>
        <w:trPr/>
        <w:tc>
          <w:tcPr>
            <w:tcW w:w="17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(4)</w:t>
            </w:r>
            <w:r>
              <w:rPr/>
              <w:t xml:space="preserve"> </w:t>
            </w:r>
          </w:p>
        </w:tc>
        <w:tc>
          <w:tcPr>
            <w:tcW w:w="3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324,608</w:t>
            </w:r>
          </w:p>
        </w:tc>
        <w:tc>
          <w:tcPr>
            <w:tcW w:w="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26,829,880</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r>
        <w:trPr/>
        <w:tc>
          <w:tcPr>
            <w:tcW w:w="17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(5)</w:t>
            </w:r>
            <w:r>
              <w:rPr/>
              <w:t xml:space="preserve"> </w:t>
            </w:r>
          </w:p>
        </w:tc>
        <w:tc>
          <w:tcPr>
            <w:tcW w:w="3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36,927</w:t>
            </w:r>
          </w:p>
        </w:tc>
        <w:tc>
          <w:tcPr>
            <w:tcW w:w="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r>
        <w:trPr/>
        <w:tc>
          <w:tcPr>
            <w:tcW w:w="172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(6)</w:t>
            </w:r>
            <w:r>
              <w:rPr/>
              <w:t xml:space="preserve"> </w:t>
            </w:r>
          </w:p>
        </w:tc>
        <w:tc>
          <w:tcPr>
            <w:tcW w:w="3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23,263</w:t>
            </w:r>
          </w:p>
        </w:tc>
        <w:tc>
          <w:tcPr>
            <w:tcW w:w="3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KKR Group Partnership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HUDSON YARDS</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KKR Group Holdings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HUDSON YARDS</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KKR Group Co.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HUDSON YARDS</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KKR &amp; Co.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HUDSON YARDS</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KKR Management LLP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HUDSON YARDS</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KRAVIS HENRY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KOHLBERG KRAVIS ROBERTS &amp; CO.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HUDSON YARDS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ROBERTS GEORGE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KOHLBERG KRAVIS ROBERTS &amp; CO.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of $58.453 represents the net price received per share of common stock of BrightSpring Health Services, Inc. for shares sold pursuant to an underwritten public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held by KKR Phoenix Aggregator L.P. KKR Phoenix Aggregator GP LLC is the general partner of KKR Phoenix Aggregator L.P. KKR Americas Fund XII L.P. is the sole member of KKR Phoenix Aggregator GP LLC. KKR Associates Americas XII L.P. is the general partner of KKR Americas Fund XII L.P. KKR Americas XII Limited is the general partner of KKR Associates Americas XII L.P. KKR Group Partnership L.P. is the sole shareholder of KKR Americas XII Limited. KKR Group Holdings Corp. is the general partner of KKR Group Partnership L.P. KKR Group Co. Inc. is the sole shareholder of KKR Group Holdings Corp. KKR &amp; Co. Inc. is the sole shareholder of KKR Group Co. Inc. KKR Management LLP is the Series I preferred stockholder of KKR &amp; Co. Inc. Messrs. Henry R. Kravis and George R. Roberts are the founding partners of KKR Management LLP.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of the Reporting Persons disclaims beneficial ownership of the securities reported herein, except to the extent of such Reporting Person's pecuniary interest therein. The filing of this statement shall not be deemed to be an admission that, for purposes of Section 16 of the Securities Exchange Act of 1934 or otherwise, the Reporting Persons are the beneficial owners of any securities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distributions of such shares in connection with the sale reported herein by KKR Phoenix Aggregator L.P. and certain of its affiliates to their respective partners and shareholders as in-kind distributions. These in-kind distributions are for the purpose of the ultimate recipients making charitable donations of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donation by Mr. Kravis of shares received in the in-kind distribution described in footnote (4)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donation by Mr. Roberts of shares received in the in-kind distribution described in footnote (4)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Because no more than 10 reporting persons can file any one Form 4 through the Securities and Exchange Commission's EDGAR system, certain affiliates of the Reporting Persons have filed a separate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See Exhibit 99.1</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orizontalLine"/>
        <w:pBdr>
          <w:bottom w:val="single" w:sz="12" w:space="0" w:color="808080"/>
        </w:pBdr>
        <w:bidi w:val="0"/>
        <w:jc w:val="left"/>
        <w:rPr/>
      </w:pPr>
      <w:r>
        <w:rPr/>
      </w:r>
      <w:bookmarkStart w:id="2" w:name="ef20075615_ex99-1.htm"/>
      <w:bookmarkStart w:id="3" w:name="ksef20075615_ex991"/>
      <w:bookmarkStart w:id="4" w:name="ef20075615_ex99-1.htm"/>
      <w:bookmarkStart w:id="5" w:name="ksef20075615_ex991"/>
      <w:bookmarkEnd w:id="4"/>
      <w:bookmarkEnd w:id="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6" w:name="za95445273c944d03b3de0a3c979fcf0c"/>
      <w:bookmarkStart w:id="7" w:name="za95445273c944d03b3de0a3c979fcf0c"/>
      <w:bookmarkEnd w:id="7"/>
    </w:p>
    <w:tbl>
      <w:tblPr>
        <w:tblW w:w="5140" w:type="dxa"/>
        <w:jc w:val="left"/>
        <w:tblInd w:w="0" w:type="dxa"/>
        <w:tblLayout w:type="fixed"/>
        <w:tblCellMar>
          <w:top w:w="0" w:type="dxa"/>
          <w:left w:w="0" w:type="dxa"/>
          <w:bottom w:w="0" w:type="dxa"/>
          <w:right w:w="0" w:type="dxa"/>
        </w:tblCellMar>
      </w:tblPr>
      <w:tblGrid>
        <w:gridCol w:w="4160"/>
        <w:gridCol w:w="980"/>
      </w:tblGrid>
      <w:tr>
        <w:trPr/>
        <w:tc>
          <w:tcPr>
            <w:tcW w:w="4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KKR GROUP PARTNERSHIP L.P.</w:t>
            </w:r>
          </w:p>
        </w:tc>
        <w:tc>
          <w:tcPr>
            <w:tcW w:w="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06/05/2026</w:t>
            </w:r>
          </w:p>
        </w:tc>
      </w:tr>
      <w:tr>
        <w:trPr/>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 KKR Group Holdings Corp., its general partner</w:t>
            </w:r>
          </w:p>
        </w:tc>
        <w:tc>
          <w:tcPr>
            <w:tcW w:w="980" w:type="dxa"/>
            <w:tcBorders/>
            <w:vAlign w:val="center"/>
          </w:tcPr>
          <w:p>
            <w:pPr>
              <w:pStyle w:val="TableContents"/>
              <w:bidi w:val="0"/>
              <w:spacing w:before="0" w:after="0"/>
              <w:jc w:val="left"/>
              <w:rPr/>
            </w:pPr>
            <w:r>
              <w:rPr/>
              <w:t> </w:t>
            </w:r>
          </w:p>
        </w:tc>
      </w:tr>
      <w:tr>
        <w:trPr/>
        <w:tc>
          <w:tcPr>
            <w:tcW w:w="41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r>
        <w:trPr/>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 </w:t>
            </w:r>
            <w:r>
              <w:rPr>
                <w:rFonts w:ascii="Times New Roman" w:hAnsi="Times New Roman"/>
                <w:sz w:val="20"/>
                <w:u w:val="single"/>
              </w:rPr>
              <w:t>/s/ Christopher Lee</w:t>
            </w:r>
          </w:p>
        </w:tc>
        <w:tc>
          <w:tcPr>
            <w:tcW w:w="980" w:type="dxa"/>
            <w:tcBorders/>
            <w:vAlign w:val="center"/>
          </w:tcPr>
          <w:p>
            <w:pPr>
              <w:pStyle w:val="TableContents"/>
              <w:bidi w:val="0"/>
              <w:spacing w:before="0" w:after="0"/>
              <w:jc w:val="left"/>
              <w:rPr/>
            </w:pPr>
            <w:r>
              <w:rPr/>
              <w:t> </w:t>
            </w:r>
          </w:p>
        </w:tc>
      </w:tr>
      <w:tr>
        <w:trPr/>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Christopher Lee</w:t>
            </w:r>
          </w:p>
        </w:tc>
        <w:tc>
          <w:tcPr>
            <w:tcW w:w="980" w:type="dxa"/>
            <w:tcBorders/>
            <w:vAlign w:val="center"/>
          </w:tcPr>
          <w:p>
            <w:pPr>
              <w:pStyle w:val="TableContents"/>
              <w:bidi w:val="0"/>
              <w:spacing w:before="0" w:after="0"/>
              <w:jc w:val="left"/>
              <w:rPr/>
            </w:pPr>
            <w:r>
              <w:rPr/>
              <w:t> </w:t>
            </w:r>
          </w:p>
        </w:tc>
      </w:tr>
      <w:tr>
        <w:trPr/>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Secretary</w:t>
            </w:r>
          </w:p>
        </w:tc>
        <w:tc>
          <w:tcPr>
            <w:tcW w:w="980" w:type="dxa"/>
            <w:tcBorders/>
            <w:vAlign w:val="center"/>
          </w:tcPr>
          <w:p>
            <w:pPr>
              <w:pStyle w:val="TableContents"/>
              <w:bidi w:val="0"/>
              <w:spacing w:before="0" w:after="0"/>
              <w:jc w:val="left"/>
              <w:rPr/>
            </w:pPr>
            <w:r>
              <w:rPr/>
              <w:t> </w:t>
            </w:r>
          </w:p>
        </w:tc>
      </w:tr>
      <w:tr>
        <w:trPr/>
        <w:tc>
          <w:tcPr>
            <w:tcW w:w="41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r>
        <w:trPr/>
        <w:tc>
          <w:tcPr>
            <w:tcW w:w="4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KKR GROUP HOLDINGS CORP.</w:t>
            </w:r>
          </w:p>
        </w:tc>
        <w:tc>
          <w:tcPr>
            <w:tcW w:w="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06/05/2026</w:t>
            </w:r>
          </w:p>
        </w:tc>
      </w:tr>
      <w:tr>
        <w:trPr/>
        <w:tc>
          <w:tcPr>
            <w:tcW w:w="41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r>
        <w:trPr/>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 </w:t>
            </w:r>
            <w:r>
              <w:rPr>
                <w:rFonts w:ascii="Times New Roman" w:hAnsi="Times New Roman"/>
                <w:sz w:val="20"/>
                <w:u w:val="single"/>
              </w:rPr>
              <w:t>/s/ Christopher Lee</w:t>
            </w:r>
          </w:p>
        </w:tc>
        <w:tc>
          <w:tcPr>
            <w:tcW w:w="980" w:type="dxa"/>
            <w:tcBorders/>
            <w:vAlign w:val="center"/>
          </w:tcPr>
          <w:p>
            <w:pPr>
              <w:pStyle w:val="TableContents"/>
              <w:bidi w:val="0"/>
              <w:spacing w:before="0" w:after="0"/>
              <w:jc w:val="left"/>
              <w:rPr/>
            </w:pPr>
            <w:r>
              <w:rPr/>
              <w:t> </w:t>
            </w:r>
          </w:p>
        </w:tc>
      </w:tr>
      <w:tr>
        <w:trPr/>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Christopher Lee</w:t>
            </w:r>
          </w:p>
        </w:tc>
        <w:tc>
          <w:tcPr>
            <w:tcW w:w="980" w:type="dxa"/>
            <w:tcBorders/>
            <w:vAlign w:val="center"/>
          </w:tcPr>
          <w:p>
            <w:pPr>
              <w:pStyle w:val="TableContents"/>
              <w:bidi w:val="0"/>
              <w:spacing w:before="0" w:after="0"/>
              <w:jc w:val="left"/>
              <w:rPr/>
            </w:pPr>
            <w:r>
              <w:rPr/>
              <w:t> </w:t>
            </w:r>
          </w:p>
        </w:tc>
      </w:tr>
      <w:tr>
        <w:trPr/>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Secretary</w:t>
            </w:r>
          </w:p>
        </w:tc>
        <w:tc>
          <w:tcPr>
            <w:tcW w:w="980" w:type="dxa"/>
            <w:tcBorders/>
            <w:vAlign w:val="center"/>
          </w:tcPr>
          <w:p>
            <w:pPr>
              <w:pStyle w:val="TableContents"/>
              <w:bidi w:val="0"/>
              <w:spacing w:before="0" w:after="0"/>
              <w:jc w:val="left"/>
              <w:rPr/>
            </w:pPr>
            <w:r>
              <w:rPr/>
              <w:t> </w:t>
            </w:r>
          </w:p>
        </w:tc>
      </w:tr>
      <w:tr>
        <w:trPr/>
        <w:tc>
          <w:tcPr>
            <w:tcW w:w="41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r>
        <w:trPr/>
        <w:tc>
          <w:tcPr>
            <w:tcW w:w="4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KKR GROUP CO. INC.</w:t>
            </w:r>
          </w:p>
        </w:tc>
        <w:tc>
          <w:tcPr>
            <w:tcW w:w="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06/05/2026</w:t>
            </w:r>
          </w:p>
        </w:tc>
      </w:tr>
      <w:tr>
        <w:trPr/>
        <w:tc>
          <w:tcPr>
            <w:tcW w:w="41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r>
        <w:trPr/>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 </w:t>
            </w:r>
            <w:r>
              <w:rPr>
                <w:rFonts w:ascii="Times New Roman" w:hAnsi="Times New Roman"/>
                <w:sz w:val="20"/>
                <w:u w:val="single"/>
              </w:rPr>
              <w:t>/s/ Christopher Lee</w:t>
            </w:r>
          </w:p>
        </w:tc>
        <w:tc>
          <w:tcPr>
            <w:tcW w:w="980" w:type="dxa"/>
            <w:tcBorders/>
            <w:vAlign w:val="center"/>
          </w:tcPr>
          <w:p>
            <w:pPr>
              <w:pStyle w:val="TableContents"/>
              <w:bidi w:val="0"/>
              <w:spacing w:before="0" w:after="0"/>
              <w:jc w:val="left"/>
              <w:rPr/>
            </w:pPr>
            <w:r>
              <w:rPr/>
              <w:t> </w:t>
            </w:r>
          </w:p>
        </w:tc>
      </w:tr>
      <w:tr>
        <w:trPr/>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Christopher Lee</w:t>
            </w:r>
          </w:p>
        </w:tc>
        <w:tc>
          <w:tcPr>
            <w:tcW w:w="980" w:type="dxa"/>
            <w:tcBorders/>
            <w:vAlign w:val="center"/>
          </w:tcPr>
          <w:p>
            <w:pPr>
              <w:pStyle w:val="TableContents"/>
              <w:bidi w:val="0"/>
              <w:spacing w:before="0" w:after="0"/>
              <w:jc w:val="left"/>
              <w:rPr/>
            </w:pPr>
            <w:r>
              <w:rPr/>
              <w:t> </w:t>
            </w:r>
          </w:p>
        </w:tc>
      </w:tr>
      <w:tr>
        <w:trPr/>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Secretary</w:t>
            </w:r>
          </w:p>
        </w:tc>
        <w:tc>
          <w:tcPr>
            <w:tcW w:w="980" w:type="dxa"/>
            <w:tcBorders/>
            <w:vAlign w:val="center"/>
          </w:tcPr>
          <w:p>
            <w:pPr>
              <w:pStyle w:val="TableContents"/>
              <w:bidi w:val="0"/>
              <w:spacing w:before="0" w:after="0"/>
              <w:jc w:val="left"/>
              <w:rPr/>
            </w:pPr>
            <w:r>
              <w:rPr/>
              <w:t> </w:t>
            </w:r>
          </w:p>
        </w:tc>
      </w:tr>
      <w:tr>
        <w:trPr/>
        <w:tc>
          <w:tcPr>
            <w:tcW w:w="41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r>
        <w:trPr/>
        <w:tc>
          <w:tcPr>
            <w:tcW w:w="4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KKR &amp; CO. INC.</w:t>
            </w:r>
          </w:p>
        </w:tc>
        <w:tc>
          <w:tcPr>
            <w:tcW w:w="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06/05/2026</w:t>
            </w:r>
          </w:p>
        </w:tc>
      </w:tr>
      <w:tr>
        <w:trPr/>
        <w:tc>
          <w:tcPr>
            <w:tcW w:w="41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r>
        <w:trPr/>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 </w:t>
            </w:r>
            <w:r>
              <w:rPr>
                <w:rFonts w:ascii="Times New Roman" w:hAnsi="Times New Roman"/>
                <w:sz w:val="20"/>
                <w:u w:val="single"/>
              </w:rPr>
              <w:t>/s/ Christopher Lee</w:t>
            </w:r>
          </w:p>
        </w:tc>
        <w:tc>
          <w:tcPr>
            <w:tcW w:w="980" w:type="dxa"/>
            <w:tcBorders/>
            <w:vAlign w:val="center"/>
          </w:tcPr>
          <w:p>
            <w:pPr>
              <w:pStyle w:val="TableContents"/>
              <w:bidi w:val="0"/>
              <w:spacing w:before="0" w:after="0"/>
              <w:jc w:val="left"/>
              <w:rPr/>
            </w:pPr>
            <w:r>
              <w:rPr/>
              <w:t> </w:t>
            </w:r>
          </w:p>
        </w:tc>
      </w:tr>
      <w:tr>
        <w:trPr/>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Christopher Lee</w:t>
            </w:r>
          </w:p>
        </w:tc>
        <w:tc>
          <w:tcPr>
            <w:tcW w:w="980" w:type="dxa"/>
            <w:tcBorders/>
            <w:vAlign w:val="center"/>
          </w:tcPr>
          <w:p>
            <w:pPr>
              <w:pStyle w:val="TableContents"/>
              <w:bidi w:val="0"/>
              <w:spacing w:before="0" w:after="0"/>
              <w:jc w:val="left"/>
              <w:rPr/>
            </w:pPr>
            <w:r>
              <w:rPr/>
              <w:t> </w:t>
            </w:r>
          </w:p>
        </w:tc>
      </w:tr>
      <w:tr>
        <w:trPr/>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Secretary</w:t>
            </w:r>
          </w:p>
        </w:tc>
        <w:tc>
          <w:tcPr>
            <w:tcW w:w="980" w:type="dxa"/>
            <w:tcBorders/>
            <w:vAlign w:val="center"/>
          </w:tcPr>
          <w:p>
            <w:pPr>
              <w:pStyle w:val="TableContents"/>
              <w:bidi w:val="0"/>
              <w:spacing w:before="0" w:after="0"/>
              <w:jc w:val="left"/>
              <w:rPr/>
            </w:pPr>
            <w:r>
              <w:rPr/>
              <w:t> </w:t>
            </w:r>
          </w:p>
        </w:tc>
      </w:tr>
      <w:tr>
        <w:trPr/>
        <w:tc>
          <w:tcPr>
            <w:tcW w:w="41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r>
        <w:trPr/>
        <w:tc>
          <w:tcPr>
            <w:tcW w:w="4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KKR MANAGEMENT LLP</w:t>
            </w:r>
          </w:p>
        </w:tc>
        <w:tc>
          <w:tcPr>
            <w:tcW w:w="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06/05/2026</w:t>
            </w:r>
          </w:p>
        </w:tc>
      </w:tr>
      <w:tr>
        <w:trPr/>
        <w:tc>
          <w:tcPr>
            <w:tcW w:w="41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r>
        <w:trPr/>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 </w:t>
            </w:r>
            <w:r>
              <w:rPr>
                <w:rFonts w:ascii="Times New Roman" w:hAnsi="Times New Roman"/>
                <w:sz w:val="20"/>
                <w:u w:val="single"/>
              </w:rPr>
              <w:t>/s/ Christopher Lee</w:t>
            </w:r>
          </w:p>
        </w:tc>
        <w:tc>
          <w:tcPr>
            <w:tcW w:w="980" w:type="dxa"/>
            <w:tcBorders/>
            <w:vAlign w:val="center"/>
          </w:tcPr>
          <w:p>
            <w:pPr>
              <w:pStyle w:val="TableContents"/>
              <w:bidi w:val="0"/>
              <w:spacing w:before="0" w:after="0"/>
              <w:jc w:val="left"/>
              <w:rPr/>
            </w:pPr>
            <w:r>
              <w:rPr/>
              <w:t> </w:t>
            </w:r>
          </w:p>
        </w:tc>
      </w:tr>
      <w:tr>
        <w:trPr/>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Christopher Lee</w:t>
            </w:r>
          </w:p>
        </w:tc>
        <w:tc>
          <w:tcPr>
            <w:tcW w:w="980" w:type="dxa"/>
            <w:tcBorders/>
            <w:vAlign w:val="center"/>
          </w:tcPr>
          <w:p>
            <w:pPr>
              <w:pStyle w:val="TableContents"/>
              <w:bidi w:val="0"/>
              <w:spacing w:before="0" w:after="0"/>
              <w:jc w:val="left"/>
              <w:rPr/>
            </w:pPr>
            <w:r>
              <w:rPr/>
              <w:t> </w:t>
            </w:r>
          </w:p>
        </w:tc>
      </w:tr>
      <w:tr>
        <w:trPr/>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Assistant Secretary</w:t>
            </w:r>
          </w:p>
        </w:tc>
        <w:tc>
          <w:tcPr>
            <w:tcW w:w="980" w:type="dxa"/>
            <w:tcBorders/>
            <w:vAlign w:val="center"/>
          </w:tcPr>
          <w:p>
            <w:pPr>
              <w:pStyle w:val="TableContents"/>
              <w:bidi w:val="0"/>
              <w:spacing w:before="0" w:after="0"/>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8" w:name="zfd8848e1f0c44604969f65cd06a609bc"/>
      <w:bookmarkStart w:id="9" w:name="zfd8848e1f0c44604969f65cd06a609bc"/>
      <w:bookmarkEnd w:id="9"/>
    </w:p>
    <w:tbl>
      <w:tblPr>
        <w:tblW w:w="3085" w:type="dxa"/>
        <w:jc w:val="left"/>
        <w:tblInd w:w="0" w:type="dxa"/>
        <w:tblLayout w:type="fixed"/>
        <w:tblCellMar>
          <w:top w:w="0" w:type="dxa"/>
          <w:left w:w="0" w:type="dxa"/>
          <w:bottom w:w="0" w:type="dxa"/>
          <w:right w:w="0" w:type="dxa"/>
        </w:tblCellMar>
      </w:tblPr>
      <w:tblGrid>
        <w:gridCol w:w="2090"/>
        <w:gridCol w:w="995"/>
      </w:tblGrid>
      <w:tr>
        <w:trPr/>
        <w:tc>
          <w:tcPr>
            <w:tcW w:w="20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HENRY R. KRAVIS</w:t>
            </w:r>
          </w:p>
        </w:tc>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06/05/2026</w:t>
            </w:r>
          </w:p>
        </w:tc>
      </w:tr>
      <w:tr>
        <w:trPr/>
        <w:tc>
          <w:tcPr>
            <w:tcW w:w="209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 </w:t>
            </w:r>
            <w:r>
              <w:rPr>
                <w:rFonts w:ascii="Times New Roman" w:hAnsi="Times New Roman"/>
                <w:sz w:val="20"/>
                <w:u w:val="single"/>
              </w:rPr>
              <w:t>/s/ Christopher Lee</w:t>
            </w:r>
          </w:p>
        </w:tc>
        <w:tc>
          <w:tcPr>
            <w:tcW w:w="995" w:type="dxa"/>
            <w:tcBorders/>
            <w:vAlign w:val="center"/>
          </w:tcPr>
          <w:p>
            <w:pPr>
              <w:pStyle w:val="TableContents"/>
              <w:bidi w:val="0"/>
              <w:spacing w:before="0" w:after="0"/>
              <w:jc w:val="left"/>
              <w:rPr/>
            </w:pPr>
            <w:r>
              <w:rPr/>
              <w:t> </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Christopher Lee</w:t>
            </w:r>
          </w:p>
        </w:tc>
        <w:tc>
          <w:tcPr>
            <w:tcW w:w="995" w:type="dxa"/>
            <w:tcBorders/>
            <w:vAlign w:val="center"/>
          </w:tcPr>
          <w:p>
            <w:pPr>
              <w:pStyle w:val="TableContents"/>
              <w:bidi w:val="0"/>
              <w:spacing w:before="0" w:after="0"/>
              <w:jc w:val="left"/>
              <w:rPr/>
            </w:pPr>
            <w:r>
              <w:rPr/>
              <w:t> </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Attorney-in-fact</w:t>
            </w:r>
          </w:p>
        </w:tc>
        <w:tc>
          <w:tcPr>
            <w:tcW w:w="995" w:type="dxa"/>
            <w:tcBorders/>
            <w:vAlign w:val="center"/>
          </w:tcPr>
          <w:p>
            <w:pPr>
              <w:pStyle w:val="TableContents"/>
              <w:bidi w:val="0"/>
              <w:spacing w:before="0" w:after="0"/>
              <w:jc w:val="left"/>
              <w:rPr/>
            </w:pPr>
            <w:r>
              <w:rPr/>
              <w:t> </w:t>
            </w:r>
          </w:p>
        </w:tc>
      </w:tr>
      <w:tr>
        <w:trPr/>
        <w:tc>
          <w:tcPr>
            <w:tcW w:w="209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r>
      <w:tr>
        <w:trPr/>
        <w:tc>
          <w:tcPr>
            <w:tcW w:w="20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GEORGE R. ROBERTS</w:t>
            </w:r>
          </w:p>
        </w:tc>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06/05/2026</w:t>
            </w:r>
          </w:p>
        </w:tc>
      </w:tr>
      <w:tr>
        <w:trPr/>
        <w:tc>
          <w:tcPr>
            <w:tcW w:w="209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 </w:t>
            </w:r>
            <w:r>
              <w:rPr>
                <w:rFonts w:ascii="Times New Roman" w:hAnsi="Times New Roman"/>
                <w:sz w:val="20"/>
                <w:u w:val="single"/>
              </w:rPr>
              <w:t>/s/ Christopher Lee</w:t>
            </w:r>
          </w:p>
        </w:tc>
        <w:tc>
          <w:tcPr>
            <w:tcW w:w="995" w:type="dxa"/>
            <w:tcBorders/>
            <w:vAlign w:val="center"/>
          </w:tcPr>
          <w:p>
            <w:pPr>
              <w:pStyle w:val="TableContents"/>
              <w:bidi w:val="0"/>
              <w:spacing w:before="0" w:after="0"/>
              <w:jc w:val="left"/>
              <w:rPr/>
            </w:pPr>
            <w:r>
              <w:rPr/>
              <w:t> </w:t>
            </w:r>
          </w:p>
        </w:tc>
      </w:tr>
      <w:tr>
        <w:trPr/>
        <w:tc>
          <w:tcPr>
            <w:tcW w:w="3085"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Christopher Lee</w:t>
            </w:r>
          </w:p>
        </w:tc>
      </w:tr>
      <w:tr>
        <w:trPr/>
        <w:tc>
          <w:tcPr>
            <w:tcW w:w="3085"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Attorney-in-fact</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2698" TargetMode="External"/><Relationship Id="rId5" Type="http://schemas.openxmlformats.org/officeDocument/2006/relationships/hyperlink" Target="http://www.sec.gov/cgi-bin/browse-edgar?action=getcompany&amp;CIK=00018657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472698" TargetMode="External"/><Relationship Id="rId9" Type="http://schemas.openxmlformats.org/officeDocument/2006/relationships/hyperlink" Target="http://www.sec.gov/cgi-bin/browse-edgar?action=getcompany&amp;CIK=0001743754" TargetMode="External"/><Relationship Id="rId10" Type="http://schemas.openxmlformats.org/officeDocument/2006/relationships/hyperlink" Target="http://www.sec.gov/cgi-bin/browse-edgar?action=getcompany&amp;CIK=0001932162" TargetMode="External"/><Relationship Id="rId11" Type="http://schemas.openxmlformats.org/officeDocument/2006/relationships/hyperlink" Target="http://www.sec.gov/cgi-bin/browse-edgar?action=getcompany&amp;CIK=0001404912" TargetMode="External"/><Relationship Id="rId12" Type="http://schemas.openxmlformats.org/officeDocument/2006/relationships/hyperlink" Target="http://www.sec.gov/cgi-bin/browse-edgar?action=getcompany&amp;CIK=0001472694" TargetMode="External"/><Relationship Id="rId13" Type="http://schemas.openxmlformats.org/officeDocument/2006/relationships/hyperlink" Target="http://www.sec.gov/cgi-bin/browse-edgar?action=getcompany&amp;CIK=0001081714" TargetMode="External"/><Relationship Id="rId14" Type="http://schemas.openxmlformats.org/officeDocument/2006/relationships/hyperlink" Target="http://www.sec.gov/cgi-bin/browse-edgar?action=getcompany&amp;CIK=0001081715"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1254</Words>
  <Characters>6695</Characters>
  <CharactersWithSpaces>7786</CharactersWithSpaces>
  <Paragraphs>303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